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C56" w:rsidRDefault="00204C56" w:rsidP="00204C56">
      <w:pPr>
        <w:jc w:val="center"/>
        <w:rPr>
          <w:b/>
          <w:sz w:val="26"/>
          <w:szCs w:val="26"/>
        </w:rPr>
      </w:pPr>
      <w:bookmarkStart w:id="0" w:name="_GoBack"/>
      <w:bookmarkEnd w:id="0"/>
    </w:p>
    <w:p w:rsidR="006215F5" w:rsidRPr="006215F5" w:rsidRDefault="006215F5" w:rsidP="00D16E03">
      <w:pPr>
        <w:jc w:val="center"/>
        <w:rPr>
          <w:b/>
          <w:sz w:val="26"/>
          <w:szCs w:val="26"/>
        </w:rPr>
      </w:pPr>
      <w:r w:rsidRPr="006215F5">
        <w:rPr>
          <w:b/>
          <w:sz w:val="26"/>
          <w:szCs w:val="26"/>
        </w:rPr>
        <w:t>Klauzula informacyjna</w:t>
      </w:r>
    </w:p>
    <w:p w:rsidR="006215F5" w:rsidRPr="006215F5" w:rsidRDefault="006215F5" w:rsidP="00D16E03">
      <w:pPr>
        <w:jc w:val="center"/>
        <w:rPr>
          <w:b/>
        </w:rPr>
      </w:pPr>
      <w:r w:rsidRPr="006215F5">
        <w:rPr>
          <w:b/>
        </w:rPr>
        <w:t>o przetwarzaniu danych osobowych</w:t>
      </w:r>
    </w:p>
    <w:p w:rsidR="006215F5" w:rsidRDefault="006215F5" w:rsidP="00D16E03">
      <w:pPr>
        <w:jc w:val="center"/>
        <w:rPr>
          <w:b/>
        </w:rPr>
      </w:pPr>
      <w:r w:rsidRPr="006215F5">
        <w:rPr>
          <w:b/>
        </w:rPr>
        <w:t xml:space="preserve">w związku ze znakowaniem obiektów zabytkowych </w:t>
      </w:r>
      <w:r w:rsidR="00E46CBD">
        <w:rPr>
          <w:b/>
        </w:rPr>
        <w:t>znakiem informacyjnych</w:t>
      </w:r>
    </w:p>
    <w:p w:rsidR="006215F5" w:rsidRPr="00D16E03" w:rsidRDefault="00E46CBD" w:rsidP="00D16E03">
      <w:pPr>
        <w:jc w:val="center"/>
        <w:rPr>
          <w:b/>
          <w:caps/>
          <w:sz w:val="22"/>
          <w:szCs w:val="22"/>
        </w:rPr>
      </w:pPr>
      <w:r w:rsidRPr="00D16E03">
        <w:rPr>
          <w:b/>
          <w:caps/>
          <w:sz w:val="22"/>
          <w:szCs w:val="22"/>
        </w:rPr>
        <w:t>Zabytek chroniony prawem</w:t>
      </w:r>
    </w:p>
    <w:p w:rsidR="00204C56" w:rsidRPr="00C91714" w:rsidRDefault="00204C56" w:rsidP="00204C56">
      <w:pPr>
        <w:jc w:val="right"/>
      </w:pPr>
    </w:p>
    <w:p w:rsidR="00204C56" w:rsidRPr="00016B6A" w:rsidRDefault="00204C56" w:rsidP="00204C56">
      <w:pPr>
        <w:spacing w:line="276" w:lineRule="auto"/>
        <w:jc w:val="both"/>
        <w:rPr>
          <w:sz w:val="4"/>
          <w:szCs w:val="4"/>
        </w:rPr>
      </w:pPr>
    </w:p>
    <w:p w:rsidR="00204C56" w:rsidRPr="00BA7248" w:rsidRDefault="00204C56" w:rsidP="00BA7248">
      <w:pPr>
        <w:spacing w:line="276" w:lineRule="auto"/>
        <w:ind w:firstLine="284"/>
        <w:rPr>
          <w:sz w:val="22"/>
          <w:szCs w:val="22"/>
        </w:rPr>
      </w:pPr>
      <w:r w:rsidRPr="00BA7248">
        <w:rPr>
          <w:sz w:val="22"/>
          <w:szCs w:val="22"/>
        </w:rPr>
        <w:t xml:space="preserve">Zgodnie z art. 13 ust. 1 i 2 Rozporządzenia Parlamentu Europejskiego i Rady (UE) 2016/679 z dnia </w:t>
      </w:r>
      <w:r w:rsidRPr="00BA7248">
        <w:rPr>
          <w:sz w:val="22"/>
          <w:szCs w:val="22"/>
        </w:rPr>
        <w:br/>
        <w:t>27 kwietnia 2016 r. w sprawie ochrony osób fizycznych w związku z przetwarzaniem danych osobowych  i w sprawie swobodnego przepływu takich danych oraz uchylenia dyrektywy 95/46/W</w:t>
      </w:r>
      <w:r w:rsidR="00D354EE">
        <w:rPr>
          <w:sz w:val="22"/>
          <w:szCs w:val="22"/>
        </w:rPr>
        <w:t>E</w:t>
      </w:r>
      <w:r w:rsidRPr="00BA7248">
        <w:rPr>
          <w:sz w:val="22"/>
          <w:szCs w:val="22"/>
        </w:rPr>
        <w:t xml:space="preserve"> – ogólne rozporządzenie o ochronie danych (RODO), informujemy, iż: </w:t>
      </w:r>
    </w:p>
    <w:p w:rsidR="00204C56" w:rsidRPr="00BA7248" w:rsidRDefault="00204C56" w:rsidP="00BA7248">
      <w:pPr>
        <w:numPr>
          <w:ilvl w:val="0"/>
          <w:numId w:val="4"/>
        </w:numPr>
        <w:suppressAutoHyphens w:val="0"/>
        <w:spacing w:line="276" w:lineRule="auto"/>
        <w:ind w:left="284" w:hanging="284"/>
        <w:rPr>
          <w:sz w:val="22"/>
          <w:szCs w:val="22"/>
        </w:rPr>
      </w:pPr>
      <w:r w:rsidRPr="00BA7248">
        <w:rPr>
          <w:sz w:val="22"/>
          <w:szCs w:val="22"/>
        </w:rPr>
        <w:t>Administratorem Państwa danych osobowych będzie Starosta Toruński. Można się z nim kontaktować  w następujący sposób: listownie na adres siedziby: Starostwo Powiatowe w Toruniu, ul. Towarowa 4-6, 87 - 100 Toruń, e-mailowo: starostwo@powiattorunski.pl, telefonicznie 56/ 662 88 88.</w:t>
      </w:r>
      <w:r w:rsidR="00A04CAA" w:rsidRPr="00BA7248">
        <w:rPr>
          <w:sz w:val="22"/>
          <w:szCs w:val="22"/>
        </w:rPr>
        <w:t xml:space="preserve"> </w:t>
      </w:r>
    </w:p>
    <w:p w:rsidR="00204C56" w:rsidRPr="00BA7248" w:rsidRDefault="00BC0A93" w:rsidP="00BA7248">
      <w:pPr>
        <w:pStyle w:val="Akapitzlist"/>
        <w:numPr>
          <w:ilvl w:val="0"/>
          <w:numId w:val="4"/>
        </w:numPr>
        <w:suppressAutoHyphens w:val="0"/>
        <w:spacing w:line="276" w:lineRule="auto"/>
        <w:ind w:left="284" w:hanging="284"/>
        <w:rPr>
          <w:sz w:val="22"/>
          <w:szCs w:val="22"/>
          <w:lang w:eastAsia="pl-PL"/>
        </w:rPr>
      </w:pPr>
      <w:r w:rsidRPr="00BA7248">
        <w:rPr>
          <w:sz w:val="22"/>
          <w:szCs w:val="22"/>
        </w:rPr>
        <w:t xml:space="preserve">Do kontaktów w sprawie ochrony </w:t>
      </w:r>
      <w:r w:rsidR="002253DB" w:rsidRPr="00BA7248">
        <w:rPr>
          <w:sz w:val="22"/>
          <w:szCs w:val="22"/>
        </w:rPr>
        <w:t xml:space="preserve">Państwa danych osobowych został </w:t>
      </w:r>
      <w:r w:rsidRPr="00BA7248">
        <w:rPr>
          <w:sz w:val="22"/>
          <w:szCs w:val="22"/>
        </w:rPr>
        <w:t xml:space="preserve">powołany Inspektor Ochrony Danych, z którym możesz się kontaktować pod numerem tel.: 56 6628888 lub wysyłając e-mail na adres </w:t>
      </w:r>
      <w:hyperlink r:id="rId5" w:history="1">
        <w:r w:rsidRPr="00BA7248">
          <w:rPr>
            <w:rStyle w:val="Hipercze"/>
            <w:sz w:val="22"/>
            <w:szCs w:val="22"/>
          </w:rPr>
          <w:t>iod@powiattorunski.pl</w:t>
        </w:r>
      </w:hyperlink>
      <w:r w:rsidRPr="00BA7248">
        <w:rPr>
          <w:sz w:val="22"/>
          <w:szCs w:val="22"/>
        </w:rPr>
        <w:t>.</w:t>
      </w:r>
    </w:p>
    <w:p w:rsidR="00204C56" w:rsidRPr="00BA7248" w:rsidRDefault="00204C56" w:rsidP="00BA7248">
      <w:pPr>
        <w:numPr>
          <w:ilvl w:val="0"/>
          <w:numId w:val="4"/>
        </w:numPr>
        <w:suppressAutoHyphens w:val="0"/>
        <w:spacing w:line="276" w:lineRule="auto"/>
        <w:ind w:left="284" w:hanging="284"/>
        <w:rPr>
          <w:sz w:val="22"/>
          <w:szCs w:val="22"/>
        </w:rPr>
      </w:pPr>
      <w:r w:rsidRPr="00BA7248">
        <w:rPr>
          <w:sz w:val="22"/>
          <w:szCs w:val="22"/>
        </w:rPr>
        <w:t xml:space="preserve">Przetwarzanie Państwa danych osobowych odbywać się będzie w celu przeprowadzenia </w:t>
      </w:r>
      <w:r w:rsidR="0082190C" w:rsidRPr="00BA7248">
        <w:rPr>
          <w:sz w:val="22"/>
          <w:szCs w:val="22"/>
        </w:rPr>
        <w:t>procedury umieszczenia na zabytku wpisanym do rejestr</w:t>
      </w:r>
      <w:r w:rsidR="00D16E03">
        <w:rPr>
          <w:sz w:val="22"/>
          <w:szCs w:val="22"/>
        </w:rPr>
        <w:t xml:space="preserve">u zabytków znaku informującego </w:t>
      </w:r>
      <w:r w:rsidR="00D16E03" w:rsidRPr="00D16E03">
        <w:rPr>
          <w:caps/>
          <w:sz w:val="20"/>
          <w:szCs w:val="20"/>
        </w:rPr>
        <w:t>Zabytek chroniony prawem</w:t>
      </w:r>
      <w:r w:rsidR="0082190C" w:rsidRPr="00BA7248">
        <w:rPr>
          <w:sz w:val="22"/>
          <w:szCs w:val="22"/>
        </w:rPr>
        <w:t xml:space="preserve"> na podstawie art. 12 ust. 1 ustawy z dnia 23 lipca 2003 r. o ochronie zabytków i opiece nad zabytkami.</w:t>
      </w:r>
    </w:p>
    <w:p w:rsidR="00204C56" w:rsidRPr="00BA7248" w:rsidRDefault="00204C56" w:rsidP="00BA7248">
      <w:pPr>
        <w:numPr>
          <w:ilvl w:val="0"/>
          <w:numId w:val="4"/>
        </w:numPr>
        <w:suppressAutoHyphens w:val="0"/>
        <w:spacing w:line="276" w:lineRule="auto"/>
        <w:ind w:left="284" w:hanging="284"/>
        <w:rPr>
          <w:sz w:val="22"/>
          <w:szCs w:val="22"/>
        </w:rPr>
      </w:pPr>
      <w:r w:rsidRPr="00BA7248">
        <w:rPr>
          <w:sz w:val="22"/>
          <w:szCs w:val="22"/>
        </w:rPr>
        <w:t xml:space="preserve">W związku z </w:t>
      </w:r>
      <w:r w:rsidR="0082190C" w:rsidRPr="00BA7248">
        <w:rPr>
          <w:sz w:val="22"/>
          <w:szCs w:val="22"/>
        </w:rPr>
        <w:t>procedurą</w:t>
      </w:r>
      <w:r w:rsidRPr="00BA7248">
        <w:rPr>
          <w:sz w:val="22"/>
          <w:szCs w:val="22"/>
        </w:rPr>
        <w:t xml:space="preserve"> </w:t>
      </w:r>
      <w:r w:rsidR="0082190C" w:rsidRPr="00BA7248">
        <w:rPr>
          <w:sz w:val="22"/>
          <w:szCs w:val="22"/>
        </w:rPr>
        <w:t xml:space="preserve">znakowania zabytków </w:t>
      </w:r>
      <w:r w:rsidR="00A04CAA" w:rsidRPr="00BA7248">
        <w:rPr>
          <w:sz w:val="22"/>
          <w:szCs w:val="22"/>
        </w:rPr>
        <w:t xml:space="preserve">znakiem informującym </w:t>
      </w:r>
      <w:r w:rsidR="00D16E03" w:rsidRPr="00D16E03">
        <w:rPr>
          <w:caps/>
          <w:sz w:val="20"/>
          <w:szCs w:val="20"/>
        </w:rPr>
        <w:t>Zabytek chroniony prawem</w:t>
      </w:r>
      <w:r w:rsidR="0082190C" w:rsidRPr="00D16E03">
        <w:rPr>
          <w:caps/>
          <w:sz w:val="22"/>
          <w:szCs w:val="22"/>
        </w:rPr>
        <w:t xml:space="preserve"> </w:t>
      </w:r>
      <w:r w:rsidRPr="00BA7248">
        <w:rPr>
          <w:sz w:val="22"/>
          <w:szCs w:val="22"/>
        </w:rPr>
        <w:t xml:space="preserve">administrator będzie przetwarzał wyłącznie zwykłe dane osobowe, tj. imię i nazwisko, adres zamieszkania, numer telefonu, adres mailowy oraz zdjęcia </w:t>
      </w:r>
      <w:r w:rsidR="00A04CAA" w:rsidRPr="00BA7248">
        <w:rPr>
          <w:sz w:val="22"/>
          <w:szCs w:val="22"/>
        </w:rPr>
        <w:t>załączone do</w:t>
      </w:r>
      <w:r w:rsidR="0082190C" w:rsidRPr="00BA7248">
        <w:rPr>
          <w:sz w:val="22"/>
          <w:szCs w:val="22"/>
        </w:rPr>
        <w:t xml:space="preserve"> </w:t>
      </w:r>
      <w:r w:rsidR="00A04CAA" w:rsidRPr="00BA7248">
        <w:rPr>
          <w:sz w:val="22"/>
          <w:szCs w:val="22"/>
        </w:rPr>
        <w:t>sprawy</w:t>
      </w:r>
      <w:r w:rsidRPr="00BA7248">
        <w:rPr>
          <w:sz w:val="22"/>
          <w:szCs w:val="22"/>
        </w:rPr>
        <w:t>.</w:t>
      </w:r>
    </w:p>
    <w:p w:rsidR="00204C56" w:rsidRPr="00BA7248" w:rsidRDefault="0057415A" w:rsidP="00BA7248">
      <w:pPr>
        <w:numPr>
          <w:ilvl w:val="0"/>
          <w:numId w:val="4"/>
        </w:numPr>
        <w:shd w:val="clear" w:color="auto" w:fill="FFFFFF"/>
        <w:suppressAutoHyphens w:val="0"/>
        <w:spacing w:line="276" w:lineRule="auto"/>
        <w:ind w:left="284" w:hanging="284"/>
        <w:rPr>
          <w:sz w:val="22"/>
          <w:szCs w:val="22"/>
        </w:rPr>
      </w:pPr>
      <w:r w:rsidRPr="00BA7248">
        <w:rPr>
          <w:kern w:val="0"/>
          <w:sz w:val="22"/>
          <w:szCs w:val="22"/>
          <w:lang w:eastAsia="pl-PL"/>
        </w:rPr>
        <w:t>Przetwarzanie danych osobowych</w:t>
      </w:r>
      <w:r w:rsidR="009B590F" w:rsidRPr="00BA7248">
        <w:rPr>
          <w:kern w:val="0"/>
          <w:sz w:val="22"/>
          <w:szCs w:val="22"/>
          <w:lang w:eastAsia="pl-PL"/>
        </w:rPr>
        <w:t xml:space="preserve"> zawartych w niniejszym wniosku</w:t>
      </w:r>
      <w:r w:rsidRPr="00BA7248">
        <w:rPr>
          <w:kern w:val="0"/>
          <w:sz w:val="22"/>
          <w:szCs w:val="22"/>
          <w:lang w:eastAsia="pl-PL"/>
        </w:rPr>
        <w:t xml:space="preserve"> prze</w:t>
      </w:r>
      <w:r w:rsidR="009B590F" w:rsidRPr="00BA7248">
        <w:rPr>
          <w:kern w:val="0"/>
          <w:sz w:val="22"/>
          <w:szCs w:val="22"/>
          <w:lang w:eastAsia="pl-PL"/>
        </w:rPr>
        <w:t>z Starostwo Powiat</w:t>
      </w:r>
      <w:r w:rsidR="00D354EE">
        <w:rPr>
          <w:kern w:val="0"/>
          <w:sz w:val="22"/>
          <w:szCs w:val="22"/>
          <w:lang w:eastAsia="pl-PL"/>
        </w:rPr>
        <w:t>owe</w:t>
      </w:r>
      <w:r w:rsidR="009B590F" w:rsidRPr="00BA7248">
        <w:rPr>
          <w:kern w:val="0"/>
          <w:sz w:val="22"/>
          <w:szCs w:val="22"/>
          <w:lang w:eastAsia="pl-PL"/>
        </w:rPr>
        <w:t xml:space="preserve"> </w:t>
      </w:r>
      <w:r w:rsidR="00D354EE">
        <w:rPr>
          <w:kern w:val="0"/>
          <w:sz w:val="22"/>
          <w:szCs w:val="22"/>
          <w:lang w:eastAsia="pl-PL"/>
        </w:rPr>
        <w:t>w Toruniu</w:t>
      </w:r>
      <w:r w:rsidRPr="00BA7248">
        <w:rPr>
          <w:kern w:val="0"/>
          <w:sz w:val="22"/>
          <w:szCs w:val="22"/>
          <w:lang w:eastAsia="pl-PL"/>
        </w:rPr>
        <w:t xml:space="preserve"> dotyczy wyłącznie sprawnego kontaktu przy załatwieniu przedmiotowej sprawy</w:t>
      </w:r>
      <w:r w:rsidR="00204C56" w:rsidRPr="00BA7248">
        <w:rPr>
          <w:sz w:val="22"/>
          <w:szCs w:val="22"/>
        </w:rPr>
        <w:t>.</w:t>
      </w:r>
    </w:p>
    <w:p w:rsidR="002253DB" w:rsidRPr="00BA7248" w:rsidRDefault="002253DB" w:rsidP="00BA7248">
      <w:pPr>
        <w:pStyle w:val="NormalnyWeb"/>
        <w:numPr>
          <w:ilvl w:val="0"/>
          <w:numId w:val="4"/>
        </w:numPr>
        <w:ind w:left="284" w:hanging="284"/>
        <w:rPr>
          <w:sz w:val="22"/>
          <w:szCs w:val="22"/>
        </w:rPr>
      </w:pPr>
      <w:r w:rsidRPr="00BA7248">
        <w:rPr>
          <w:sz w:val="22"/>
          <w:szCs w:val="22"/>
        </w:rPr>
        <w:t>Państwa dane mogą być ujawniane, przekazywane i udostępniane wyłącznie podmiotom uprawnionym na podstawie obowiązujących przepisów prawa, takim jak np. wojewódzki konserwator zabytków, sądy, podmioty świadczące usługi pocztowe oraz telekomunikacyjne, organy ścigania, podatkowe oraz inne podmioty publiczne, jeśli wystąpią z takim żądaniem na podstawie stosownej podstawy prawnej.</w:t>
      </w:r>
    </w:p>
    <w:p w:rsidR="002253DB" w:rsidRPr="00BA7248" w:rsidRDefault="002253DB" w:rsidP="00BA7248">
      <w:pPr>
        <w:pStyle w:val="NormalnyWeb"/>
        <w:numPr>
          <w:ilvl w:val="0"/>
          <w:numId w:val="4"/>
        </w:numPr>
        <w:ind w:left="284" w:hanging="284"/>
        <w:rPr>
          <w:sz w:val="22"/>
          <w:szCs w:val="22"/>
        </w:rPr>
      </w:pPr>
      <w:r w:rsidRPr="00BA7248">
        <w:rPr>
          <w:sz w:val="22"/>
          <w:szCs w:val="22"/>
        </w:rPr>
        <w:t>Państwa dane możemy także przekazywać podmiotom, które przetwarzają je na zlecenie administratora, tzw. podmiotom przetwarzającym, takim jak podmioty świadczące usługi informatyczne i inne, jednakże przekazanie Państwa danych może nastąpić wyłącznie wtedy, gdy zapewnią one odpowiednią ochronę Państwa praw.</w:t>
      </w:r>
    </w:p>
    <w:p w:rsidR="00204C56" w:rsidRPr="00BA7248" w:rsidRDefault="00204C56" w:rsidP="00BA7248">
      <w:pPr>
        <w:numPr>
          <w:ilvl w:val="0"/>
          <w:numId w:val="4"/>
        </w:numPr>
        <w:shd w:val="clear" w:color="auto" w:fill="FFFFFF"/>
        <w:suppressAutoHyphens w:val="0"/>
        <w:spacing w:line="276" w:lineRule="auto"/>
        <w:ind w:left="284" w:hanging="284"/>
        <w:rPr>
          <w:sz w:val="22"/>
          <w:szCs w:val="22"/>
        </w:rPr>
      </w:pPr>
      <w:r w:rsidRPr="00BA7248">
        <w:rPr>
          <w:sz w:val="22"/>
          <w:szCs w:val="22"/>
        </w:rPr>
        <w:t>Państwa dane osobowe będą przetwarzane przez okres niezbędny do realizacji celów przetwarzania dla jakich zostały zebrane, a następnie przez okres wynikający z kategorii archiwalnej dokumentac</w:t>
      </w:r>
      <w:r w:rsidR="00BA7248" w:rsidRPr="00BA7248">
        <w:rPr>
          <w:sz w:val="22"/>
          <w:szCs w:val="22"/>
        </w:rPr>
        <w:t>ji, określonej w Rozporządzeniu</w:t>
      </w:r>
      <w:r w:rsidRPr="00BA7248">
        <w:rPr>
          <w:sz w:val="22"/>
          <w:szCs w:val="22"/>
        </w:rPr>
        <w:t xml:space="preserve"> Prezesa Rady Ministrów z dnia 18 stycznia 2011 r. </w:t>
      </w:r>
      <w:r w:rsidR="00BA7248">
        <w:rPr>
          <w:sz w:val="22"/>
          <w:szCs w:val="22"/>
        </w:rPr>
        <w:br/>
      </w:r>
      <w:r w:rsidRPr="00BA7248">
        <w:rPr>
          <w:sz w:val="22"/>
          <w:szCs w:val="22"/>
        </w:rPr>
        <w:t>w sprawie instrukcji kancelaryjnej, jednolitych rzeczowych wykazów akt oraz instrukcji w sprawie organizacji i zakresu działania archiwów zakładowych, tj. jako materiał archiwalny przechowywany wieczyście.</w:t>
      </w:r>
    </w:p>
    <w:p w:rsidR="00204C56" w:rsidRPr="007D03D8" w:rsidRDefault="00204C56" w:rsidP="00BA7248">
      <w:pPr>
        <w:numPr>
          <w:ilvl w:val="0"/>
          <w:numId w:val="4"/>
        </w:numPr>
        <w:shd w:val="clear" w:color="auto" w:fill="FFFFFF"/>
        <w:suppressAutoHyphens w:val="0"/>
        <w:spacing w:line="276" w:lineRule="auto"/>
        <w:ind w:left="284" w:hanging="284"/>
        <w:rPr>
          <w:sz w:val="22"/>
          <w:szCs w:val="22"/>
        </w:rPr>
      </w:pPr>
      <w:r w:rsidRPr="00BA7248">
        <w:rPr>
          <w:sz w:val="22"/>
          <w:szCs w:val="22"/>
        </w:rPr>
        <w:t xml:space="preserve">Mają Państwo prawo do żądania od administratora dostępu do danych, można je sprostować, gdy zachodzi taka konieczność. Mają Państwo także prawo żądania usunięcia lub ograniczenia przetwarzania, prawo do wniesienia sprzeciwu wobec przetwarzania. Mają Państwo prawo do cofnięcia wyrażonej zgody  w każdym momencie. </w:t>
      </w:r>
      <w:r w:rsidRPr="00BA7248">
        <w:rPr>
          <w:rFonts w:eastAsia="Calibri"/>
          <w:sz w:val="22"/>
          <w:szCs w:val="22"/>
          <w:lang w:eastAsia="en-US"/>
        </w:rPr>
        <w:t>Z ww. żądaniami możecie Państwo wystąpić do administratora w formie pisemnej lub elektronicznej na adres podany powyżej.</w:t>
      </w:r>
    </w:p>
    <w:p w:rsidR="007D03D8" w:rsidRPr="007D03D8" w:rsidRDefault="007D03D8" w:rsidP="007D03D8">
      <w:pPr>
        <w:numPr>
          <w:ilvl w:val="0"/>
          <w:numId w:val="4"/>
        </w:numPr>
        <w:shd w:val="clear" w:color="auto" w:fill="FFFFFF"/>
        <w:suppressAutoHyphens w:val="0"/>
        <w:spacing w:line="276" w:lineRule="auto"/>
        <w:ind w:left="284" w:hanging="426"/>
        <w:rPr>
          <w:sz w:val="22"/>
          <w:szCs w:val="22"/>
        </w:rPr>
      </w:pPr>
      <w:r w:rsidRPr="007D03D8">
        <w:rPr>
          <w:sz w:val="22"/>
          <w:szCs w:val="22"/>
        </w:rPr>
        <w:t>Podanie przez Pana/Panią danych osobowych jest obowiązkowe, gdy przesłankę przetwarzania</w:t>
      </w:r>
    </w:p>
    <w:p w:rsidR="007D03D8" w:rsidRPr="007D03D8" w:rsidRDefault="007D03D8" w:rsidP="007D03D8">
      <w:pPr>
        <w:shd w:val="clear" w:color="auto" w:fill="FFFFFF"/>
        <w:suppressAutoHyphens w:val="0"/>
        <w:spacing w:line="276" w:lineRule="auto"/>
        <w:ind w:left="284"/>
        <w:rPr>
          <w:sz w:val="22"/>
          <w:szCs w:val="22"/>
        </w:rPr>
      </w:pPr>
      <w:r w:rsidRPr="007D03D8">
        <w:rPr>
          <w:sz w:val="22"/>
          <w:szCs w:val="22"/>
        </w:rPr>
        <w:t>danych osobowych stanowi przepis prawa. Konsekwencją nie podania danych osobowych będzie</w:t>
      </w:r>
      <w:r>
        <w:rPr>
          <w:sz w:val="22"/>
          <w:szCs w:val="22"/>
        </w:rPr>
        <w:t xml:space="preserve"> </w:t>
      </w:r>
      <w:r w:rsidRPr="007D03D8">
        <w:rPr>
          <w:sz w:val="22"/>
          <w:szCs w:val="22"/>
        </w:rPr>
        <w:t>brak możliwości rozpatrzenia wniosku o umieszczenie na zabytku nieruchomym znaku</w:t>
      </w:r>
      <w:r>
        <w:rPr>
          <w:sz w:val="22"/>
          <w:szCs w:val="22"/>
        </w:rPr>
        <w:t xml:space="preserve"> </w:t>
      </w:r>
      <w:r w:rsidRPr="007D03D8">
        <w:rPr>
          <w:sz w:val="22"/>
          <w:szCs w:val="22"/>
        </w:rPr>
        <w:t>informującego o tym, że zabytek podlega ochronie.</w:t>
      </w:r>
    </w:p>
    <w:p w:rsidR="00204C56" w:rsidRPr="00BA7248" w:rsidRDefault="00204C56" w:rsidP="007D03D8">
      <w:pPr>
        <w:numPr>
          <w:ilvl w:val="0"/>
          <w:numId w:val="4"/>
        </w:numPr>
        <w:shd w:val="clear" w:color="auto" w:fill="FFFFFF"/>
        <w:tabs>
          <w:tab w:val="left" w:pos="426"/>
        </w:tabs>
        <w:suppressAutoHyphens w:val="0"/>
        <w:spacing w:line="276" w:lineRule="auto"/>
        <w:ind w:left="284" w:hanging="426"/>
        <w:rPr>
          <w:sz w:val="22"/>
          <w:szCs w:val="22"/>
        </w:rPr>
      </w:pPr>
      <w:r w:rsidRPr="00BA7248">
        <w:rPr>
          <w:sz w:val="22"/>
          <w:szCs w:val="22"/>
        </w:rPr>
        <w:lastRenderedPageBreak/>
        <w:t>Przysługuje Państwu także skarga do organu nadzorczego - Prezesa Urzędu Ochrony Danych Osobowych, gdy uznają Państwo, iż przetwarzanie Państwa danych osobowych narusza przepisy ogólnego rozporządzenia o ochronie danych osobowych z dnia 27 kwietnia 2016 r.</w:t>
      </w:r>
    </w:p>
    <w:p w:rsidR="00204C56" w:rsidRPr="00BA7248" w:rsidRDefault="00204C56" w:rsidP="007D03D8">
      <w:pPr>
        <w:numPr>
          <w:ilvl w:val="0"/>
          <w:numId w:val="4"/>
        </w:numPr>
        <w:shd w:val="clear" w:color="auto" w:fill="FFFFFF"/>
        <w:tabs>
          <w:tab w:val="left" w:pos="426"/>
        </w:tabs>
        <w:suppressAutoHyphens w:val="0"/>
        <w:spacing w:line="276" w:lineRule="auto"/>
        <w:ind w:left="284" w:hanging="426"/>
        <w:rPr>
          <w:sz w:val="22"/>
          <w:szCs w:val="22"/>
        </w:rPr>
      </w:pPr>
      <w:r w:rsidRPr="00BA7248">
        <w:rPr>
          <w:sz w:val="22"/>
          <w:szCs w:val="22"/>
        </w:rPr>
        <w:t>Państwa dane nie będą przetwarzane w sposób zautomatyzowany, w tym również w formie profilowania.</w:t>
      </w:r>
    </w:p>
    <w:p w:rsidR="00D73DAA" w:rsidRPr="00BA7248" w:rsidRDefault="00D73DAA" w:rsidP="00BA7248">
      <w:pPr>
        <w:rPr>
          <w:sz w:val="22"/>
          <w:szCs w:val="22"/>
        </w:rPr>
      </w:pPr>
    </w:p>
    <w:sectPr w:rsidR="00D73DAA" w:rsidRPr="00BA7248" w:rsidSect="005906E4">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1886"/>
    <w:multiLevelType w:val="hybridMultilevel"/>
    <w:tmpl w:val="C9D6D19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35AE01BA"/>
    <w:multiLevelType w:val="hybridMultilevel"/>
    <w:tmpl w:val="CCE4FCB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64170CAF"/>
    <w:multiLevelType w:val="multilevel"/>
    <w:tmpl w:val="8426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BA3158"/>
    <w:multiLevelType w:val="hybridMultilevel"/>
    <w:tmpl w:val="1C46E9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ED4615E"/>
    <w:multiLevelType w:val="hybridMultilevel"/>
    <w:tmpl w:val="DEAC0A2C"/>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E7"/>
    <w:rsid w:val="000B69E7"/>
    <w:rsid w:val="000F344C"/>
    <w:rsid w:val="001F7D0D"/>
    <w:rsid w:val="00204C56"/>
    <w:rsid w:val="002253DB"/>
    <w:rsid w:val="00292520"/>
    <w:rsid w:val="00294EDC"/>
    <w:rsid w:val="00313ABA"/>
    <w:rsid w:val="003828DF"/>
    <w:rsid w:val="0057415A"/>
    <w:rsid w:val="005906E4"/>
    <w:rsid w:val="005D0873"/>
    <w:rsid w:val="00617652"/>
    <w:rsid w:val="006215F5"/>
    <w:rsid w:val="006B1A00"/>
    <w:rsid w:val="006C25D5"/>
    <w:rsid w:val="00722D53"/>
    <w:rsid w:val="0078585E"/>
    <w:rsid w:val="007D03D8"/>
    <w:rsid w:val="0082190C"/>
    <w:rsid w:val="00825986"/>
    <w:rsid w:val="009B590F"/>
    <w:rsid w:val="00A04CAA"/>
    <w:rsid w:val="00AA0CBF"/>
    <w:rsid w:val="00BA7248"/>
    <w:rsid w:val="00BC0A93"/>
    <w:rsid w:val="00CA3F5F"/>
    <w:rsid w:val="00D16E03"/>
    <w:rsid w:val="00D354EE"/>
    <w:rsid w:val="00D73DAA"/>
    <w:rsid w:val="00DB275C"/>
    <w:rsid w:val="00E46CBD"/>
    <w:rsid w:val="00F072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97FAA-9FAF-4009-9AE0-6C643399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69E7"/>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D08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0873"/>
    <w:rPr>
      <w:rFonts w:ascii="Segoe UI" w:eastAsia="Times New Roman" w:hAnsi="Segoe UI" w:cs="Segoe UI"/>
      <w:kern w:val="2"/>
      <w:sz w:val="18"/>
      <w:szCs w:val="18"/>
      <w:lang w:eastAsia="ar-SA"/>
    </w:rPr>
  </w:style>
  <w:style w:type="paragraph" w:styleId="Akapitzlist">
    <w:name w:val="List Paragraph"/>
    <w:basedOn w:val="Normalny"/>
    <w:uiPriority w:val="34"/>
    <w:qFormat/>
    <w:rsid w:val="00F07259"/>
    <w:pPr>
      <w:ind w:left="720"/>
      <w:contextualSpacing/>
    </w:pPr>
  </w:style>
  <w:style w:type="character" w:styleId="Hipercze">
    <w:name w:val="Hyperlink"/>
    <w:basedOn w:val="Domylnaczcionkaakapitu"/>
    <w:uiPriority w:val="99"/>
    <w:unhideWhenUsed/>
    <w:rsid w:val="00AA0CBF"/>
    <w:rPr>
      <w:color w:val="0563C1" w:themeColor="hyperlink"/>
      <w:u w:val="single"/>
    </w:rPr>
  </w:style>
  <w:style w:type="paragraph" w:styleId="NormalnyWeb">
    <w:name w:val="Normal (Web)"/>
    <w:basedOn w:val="Normalny"/>
    <w:uiPriority w:val="99"/>
    <w:semiHidden/>
    <w:unhideWhenUsed/>
    <w:rsid w:val="00CA3F5F"/>
    <w:pPr>
      <w:suppressAutoHyphens w:val="0"/>
      <w:spacing w:before="100" w:beforeAutospacing="1" w:after="100" w:afterAutospacing="1"/>
    </w:pPr>
    <w:rPr>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170657">
      <w:bodyDiv w:val="1"/>
      <w:marLeft w:val="0"/>
      <w:marRight w:val="0"/>
      <w:marTop w:val="0"/>
      <w:marBottom w:val="0"/>
      <w:divBdr>
        <w:top w:val="none" w:sz="0" w:space="0" w:color="auto"/>
        <w:left w:val="none" w:sz="0" w:space="0" w:color="auto"/>
        <w:bottom w:val="none" w:sz="0" w:space="0" w:color="auto"/>
        <w:right w:val="none" w:sz="0" w:space="0" w:color="auto"/>
      </w:divBdr>
    </w:div>
    <w:div w:id="8627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owiattoruns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3454</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Kowalska Elżbieta</dc:creator>
  <cp:keywords/>
  <dc:description/>
  <cp:lastModifiedBy>Andrzej Pabian</cp:lastModifiedBy>
  <cp:revision>2</cp:revision>
  <cp:lastPrinted>2018-06-06T08:36:00Z</cp:lastPrinted>
  <dcterms:created xsi:type="dcterms:W3CDTF">2024-12-10T13:05:00Z</dcterms:created>
  <dcterms:modified xsi:type="dcterms:W3CDTF">2024-12-10T13:05:00Z</dcterms:modified>
</cp:coreProperties>
</file>