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e-mail:</w:t>
      </w:r>
      <w:r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E87C9C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E87C9C">
        <w:rPr>
          <w:rFonts w:cs="Arial"/>
          <w:b/>
          <w:iCs/>
          <w:sz w:val="20"/>
          <w:szCs w:val="16"/>
        </w:rPr>
        <w:t>KRS/CEIGD</w:t>
      </w:r>
      <w:r w:rsidRPr="00E87C9C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8D26DA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>
        <w:rPr>
          <w:rFonts w:eastAsia="TimesNewRoman" w:cs="Arial"/>
          <w:sz w:val="20"/>
          <w:szCs w:val="20"/>
        </w:rPr>
        <w:t>:</w:t>
      </w:r>
    </w:p>
    <w:p w:rsidR="008F7AD6" w:rsidRPr="00D25603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="00D25603">
        <w:rPr>
          <w:rFonts w:cs="Arial"/>
          <w:sz w:val="20"/>
          <w:szCs w:val="20"/>
        </w:rPr>
        <w:t xml:space="preserve">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lastRenderedPageBreak/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wybór oferty będzie prowadzić do powstania u Zamawiającego obowiązku podatkowego w odniesieniu do następujących towarów lub usług*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E87C9C" w:rsidRDefault="002C7934" w:rsidP="004C6B8A">
      <w:pPr>
        <w:jc w:val="center"/>
        <w:rPr>
          <w:rFonts w:cs="Arial"/>
          <w:color w:val="0070C0"/>
          <w:sz w:val="20"/>
          <w:szCs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</w:p>
    <w:p w:rsidR="00C13ABF" w:rsidRDefault="004C6B8A" w:rsidP="004C6B8A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r w:rsidRPr="00DF2CB1">
        <w:rPr>
          <w:b/>
          <w:sz w:val="20"/>
          <w:szCs w:val="20"/>
        </w:rPr>
        <w:t xml:space="preserve">pkt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</w:p>
    <w:p w:rsidR="00ED248C" w:rsidRDefault="00ED248C" w:rsidP="004C6B8A">
      <w:pPr>
        <w:jc w:val="center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DF2CB1">
        <w:rPr>
          <w:b/>
          <w:sz w:val="20"/>
          <w:szCs w:val="20"/>
        </w:rPr>
        <w:t xml:space="preserve">pkt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C6B8A" w:rsidRDefault="004C6B8A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2C7934" w:rsidRDefault="002C7934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C21466" w:rsidRDefault="00C21466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</w:p>
    <w:p w:rsidR="00D37B0C" w:rsidRDefault="002713CD" w:rsidP="002713CD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pkt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C21466" w:rsidRDefault="00C21466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2713CD" w:rsidRDefault="002713CD" w:rsidP="00D37B0C">
      <w:pPr>
        <w:spacing w:line="360" w:lineRule="auto"/>
        <w:jc w:val="both"/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Default="00787591" w:rsidP="00787591">
      <w:pPr>
        <w:jc w:val="right"/>
        <w:rPr>
          <w:rFonts w:cs="Arial"/>
          <w:sz w:val="20"/>
          <w:szCs w:val="20"/>
        </w:rPr>
      </w:pP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</w:p>
    <w:p w:rsidR="00ED248C" w:rsidRDefault="00ED248C" w:rsidP="00302BA7">
      <w:pPr>
        <w:jc w:val="center"/>
        <w:rPr>
          <w:i/>
          <w:sz w:val="20"/>
          <w:szCs w:val="20"/>
        </w:rPr>
      </w:pPr>
    </w:p>
    <w:p w:rsidR="00787591" w:rsidRDefault="00787591" w:rsidP="00787591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C40063" w:rsidRDefault="00787591" w:rsidP="00787591">
      <w:pPr>
        <w:spacing w:line="360" w:lineRule="auto"/>
        <w:ind w:firstLine="708"/>
        <w:jc w:val="both"/>
        <w:rPr>
          <w:sz w:val="12"/>
          <w:szCs w:val="20"/>
        </w:rPr>
      </w:pP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C40063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041080">
        <w:trPr>
          <w:trHeight w:val="476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5D06A5">
        <w:trPr>
          <w:trHeight w:val="833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87591" w:rsidRPr="00A65AEB" w:rsidRDefault="00787591" w:rsidP="00787591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787591" w:rsidRPr="00A65AEB" w:rsidRDefault="00787591" w:rsidP="00787591">
      <w:pPr>
        <w:spacing w:line="360" w:lineRule="auto"/>
        <w:jc w:val="both"/>
        <w:rPr>
          <w:sz w:val="20"/>
          <w:szCs w:val="20"/>
        </w:rPr>
      </w:pPr>
    </w:p>
    <w:p w:rsidR="00C40063" w:rsidRPr="0030469C" w:rsidRDefault="00C40063" w:rsidP="00C4006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40063" w:rsidRPr="00926D8D" w:rsidRDefault="00C40063" w:rsidP="00C4006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jc w:val="both"/>
      </w:pP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</w:p>
    <w:p w:rsidR="00ED248C" w:rsidRPr="002713CD" w:rsidRDefault="00ED248C" w:rsidP="002713CD">
      <w:pPr>
        <w:jc w:val="center"/>
        <w:rPr>
          <w:b/>
          <w:i/>
          <w:sz w:val="12"/>
          <w:szCs w:val="20"/>
        </w:rPr>
      </w:pP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i/>
                <w:sz w:val="20"/>
                <w:szCs w:val="20"/>
              </w:rPr>
              <w:t>( wpisać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C65364" w:rsidRDefault="00C65364" w:rsidP="00D37B0C">
      <w:pPr>
        <w:spacing w:line="360" w:lineRule="auto"/>
        <w:jc w:val="both"/>
      </w:pPr>
    </w:p>
    <w:p w:rsidR="002C7934" w:rsidRDefault="002C7934" w:rsidP="00D37B0C">
      <w:pPr>
        <w:spacing w:line="360" w:lineRule="auto"/>
        <w:jc w:val="both"/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 xml:space="preserve">Przebudowa drogi powiatowej nr </w:t>
      </w:r>
      <w:r w:rsidR="00E87C9C" w:rsidRPr="00E87C9C">
        <w:rPr>
          <w:rFonts w:cs="Arial"/>
          <w:color w:val="0070C0"/>
          <w:sz w:val="20"/>
          <w:szCs w:val="20"/>
        </w:rPr>
        <w:t>2010C Turzno – Rogówko – Lubicz Dolny od km 0+000 do km 3+282 długości 3,282 km</w:t>
      </w:r>
      <w:bookmarkStart w:id="0" w:name="_GoBack"/>
      <w:bookmarkEnd w:id="0"/>
    </w:p>
    <w:p w:rsidR="00302BA7" w:rsidRPr="00302BA7" w:rsidRDefault="00302BA7" w:rsidP="00302BA7">
      <w:pPr>
        <w:jc w:val="center"/>
        <w:rPr>
          <w:rFonts w:cs="Arial"/>
          <w:b/>
          <w:i/>
          <w:sz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Pr="00C65364" w:rsidRDefault="00C65364" w:rsidP="00D37B0C">
      <w:pPr>
        <w:spacing w:line="360" w:lineRule="auto"/>
        <w:jc w:val="both"/>
      </w:pPr>
    </w:p>
    <w:sectPr w:rsidR="00C65364" w:rsidRPr="00C65364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5F9" w:rsidRDefault="00B145F9" w:rsidP="00C13ABF">
      <w:r>
        <w:separator/>
      </w:r>
    </w:p>
  </w:endnote>
  <w:endnote w:type="continuationSeparator" w:id="0">
    <w:p w:rsidR="00B145F9" w:rsidRDefault="00B145F9" w:rsidP="00C1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5F9" w:rsidRDefault="00B145F9" w:rsidP="00C13ABF">
      <w:r>
        <w:separator/>
      </w:r>
    </w:p>
  </w:footnote>
  <w:footnote w:type="continuationSeparator" w:id="0">
    <w:p w:rsidR="00B145F9" w:rsidRDefault="00B145F9" w:rsidP="00C1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D6"/>
    <w:rsid w:val="00004EE1"/>
    <w:rsid w:val="00005F56"/>
    <w:rsid w:val="00041080"/>
    <w:rsid w:val="000B28F7"/>
    <w:rsid w:val="001022FC"/>
    <w:rsid w:val="001A4BC5"/>
    <w:rsid w:val="00251619"/>
    <w:rsid w:val="00265A08"/>
    <w:rsid w:val="002713CD"/>
    <w:rsid w:val="002C7934"/>
    <w:rsid w:val="002F702E"/>
    <w:rsid w:val="00302BA7"/>
    <w:rsid w:val="00304E68"/>
    <w:rsid w:val="0032562E"/>
    <w:rsid w:val="003E4D71"/>
    <w:rsid w:val="003F17FB"/>
    <w:rsid w:val="004334CA"/>
    <w:rsid w:val="00456D7E"/>
    <w:rsid w:val="004C6B8A"/>
    <w:rsid w:val="004D4C66"/>
    <w:rsid w:val="004F50A3"/>
    <w:rsid w:val="00540545"/>
    <w:rsid w:val="0055288B"/>
    <w:rsid w:val="006D60CB"/>
    <w:rsid w:val="00787591"/>
    <w:rsid w:val="007C3D77"/>
    <w:rsid w:val="00800F18"/>
    <w:rsid w:val="00880B9F"/>
    <w:rsid w:val="008A2890"/>
    <w:rsid w:val="008C1A44"/>
    <w:rsid w:val="008C6425"/>
    <w:rsid w:val="008F7AD6"/>
    <w:rsid w:val="009204FF"/>
    <w:rsid w:val="00994630"/>
    <w:rsid w:val="009C1C42"/>
    <w:rsid w:val="009D47B6"/>
    <w:rsid w:val="00A036E0"/>
    <w:rsid w:val="00A403B2"/>
    <w:rsid w:val="00A4164B"/>
    <w:rsid w:val="00B0565D"/>
    <w:rsid w:val="00B145F9"/>
    <w:rsid w:val="00B72144"/>
    <w:rsid w:val="00BA3553"/>
    <w:rsid w:val="00BC7CF5"/>
    <w:rsid w:val="00C13ABF"/>
    <w:rsid w:val="00C21466"/>
    <w:rsid w:val="00C40063"/>
    <w:rsid w:val="00C65364"/>
    <w:rsid w:val="00C76A2C"/>
    <w:rsid w:val="00CD3A2A"/>
    <w:rsid w:val="00CF7A8F"/>
    <w:rsid w:val="00D13D38"/>
    <w:rsid w:val="00D1789C"/>
    <w:rsid w:val="00D25603"/>
    <w:rsid w:val="00D3743E"/>
    <w:rsid w:val="00D37B0C"/>
    <w:rsid w:val="00D42CBB"/>
    <w:rsid w:val="00D874E8"/>
    <w:rsid w:val="00E1082F"/>
    <w:rsid w:val="00E1786F"/>
    <w:rsid w:val="00E614F9"/>
    <w:rsid w:val="00E87C9C"/>
    <w:rsid w:val="00E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34D97D8B"/>
  <w15:docId w15:val="{AA62905E-C8F8-4D9C-96C0-198B756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2196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40</cp:revision>
  <cp:lastPrinted>2017-04-13T08:09:00Z</cp:lastPrinted>
  <dcterms:created xsi:type="dcterms:W3CDTF">2016-11-30T07:12:00Z</dcterms:created>
  <dcterms:modified xsi:type="dcterms:W3CDTF">2020-01-16T12:57:00Z</dcterms:modified>
</cp:coreProperties>
</file>