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11" w:rsidRDefault="00672E11" w:rsidP="007434C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4773AE" w:rsidRDefault="004773AE" w:rsidP="007434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434CF" w:rsidRPr="004773AE" w:rsidRDefault="007434CF" w:rsidP="007434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47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Klauzula informacyjna </w:t>
      </w:r>
    </w:p>
    <w:p w:rsidR="007434CF" w:rsidRPr="004773AE" w:rsidRDefault="007434CF" w:rsidP="004773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7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osób głosujących w ramach budżetu obywatelskiego powiatu toruńskiego 2020</w:t>
      </w:r>
    </w:p>
    <w:p w:rsidR="007434CF" w:rsidRPr="00672E11" w:rsidRDefault="007434CF" w:rsidP="007434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72E11" w:rsidRPr="007434CF" w:rsidRDefault="00672E11" w:rsidP="007434C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7434CF" w:rsidRPr="00672E11" w:rsidRDefault="007434CF" w:rsidP="006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</w:t>
      </w:r>
      <w:r w:rsidR="005000ED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</w:t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przetwarzaniem danych osobowych i w sprawie swobodnego przepływu takich danych oraz uchylenia dyrektywy 95/46/W – ogólne rozporządzenie o ochronie danych, informujemy, iż:</w:t>
      </w:r>
    </w:p>
    <w:p w:rsidR="007434CF" w:rsidRPr="00672E11" w:rsidRDefault="007434CF" w:rsidP="006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434CF" w:rsidRPr="00672E11" w:rsidRDefault="007434CF" w:rsidP="006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Twoich danych osobowych będzie: Starosta Toruński.</w:t>
      </w:r>
      <w:r w:rsidRPr="00672E1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Możesz się z nim kontaktować </w:t>
      </w:r>
      <w:r w:rsidR="00455087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następujący sposób:</w:t>
      </w:r>
      <w:r w:rsidR="002B0C46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listownie na adres siedziby</w:t>
      </w:r>
      <w:r w:rsidR="002B0C46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</w:t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Starostwo Powiatowe w Toruniu, ul. Towarowa 4-6, 87-100 Toruń, e-mailowo: </w:t>
      </w:r>
      <w:hyperlink r:id="rId6" w:history="1">
        <w:r w:rsidRPr="00672E11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starostwo@powiattorunski.pl</w:t>
        </w:r>
      </w:hyperlink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telefonicznie 56/662</w:t>
      </w:r>
      <w:r w:rsidR="002B0C46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88 88.</w:t>
      </w:r>
    </w:p>
    <w:p w:rsidR="007434CF" w:rsidRPr="00672E11" w:rsidRDefault="007434CF" w:rsidP="006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kontaktów w sprawie ochrony Twoich danych osobowych został także powołany inspektor ochrony danych, z którym możesz się kontaktować wysyłając e-mail na adres: </w:t>
      </w:r>
      <w:hyperlink r:id="rId7" w:history="1">
        <w:r w:rsidRPr="00672E11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iod@powiattorunski.pl</w:t>
        </w:r>
      </w:hyperlink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672E11" w:rsidRPr="00672E11" w:rsidRDefault="00672E11" w:rsidP="006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72E11" w:rsidRDefault="007434CF" w:rsidP="00672E11">
      <w:pPr>
        <w:pStyle w:val="Akapitzlist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Twoje dane osobowe przetwarzane będą na podstawie art. 6 ust. 1 lit e) są one niezbędne do wykonywania zadania realizowanego w interesie publicznym wynikającego z art. 3d ustawy z dnia 5 czerwca 1998 r. </w:t>
      </w:r>
      <w:r w:rsidR="00455087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samorządzie powiatowym tj. realizacji budżetu obywatelskiego powiatu toruńskiego 2020.</w:t>
      </w:r>
    </w:p>
    <w:p w:rsidR="007434CF" w:rsidRPr="00672E11" w:rsidRDefault="007434CF" w:rsidP="00672E11">
      <w:pPr>
        <w:pStyle w:val="Akapitzlist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7434CF" w:rsidRDefault="007434CF" w:rsidP="00672E11">
      <w:pPr>
        <w:pStyle w:val="Akapitzlist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Twoje dane osobowe administrator może ujawniać odbiorcom, którymi są m.in.: podmioty świadczące usługi telekomunikacyjne, pocztowe, sądy, organy ścigania, podatkowe, podmioty kontrolujące administratora  oraz inne podmioty uprawnione do uzyskania Twoich danych osobowych, ale wyłącznie na podstawie obowiązujących przepisów. Twoj</w:t>
      </w:r>
      <w:r w:rsidR="002B0C46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</w:t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dane osobowe także będą ujawnione pracownikom </w:t>
      </w:r>
      <w:r w:rsidR="00455087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współpracownikom administratora w zakresie niezbędnym do wykonywania przez nich obowiązków. </w:t>
      </w:r>
    </w:p>
    <w:p w:rsidR="00672E11" w:rsidRPr="00672E11" w:rsidRDefault="00672E11" w:rsidP="006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434CF" w:rsidRPr="00672E11" w:rsidRDefault="007434CF" w:rsidP="00672E11">
      <w:pPr>
        <w:pStyle w:val="Akapitzlist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:rsidR="00C66408" w:rsidRPr="00672E11" w:rsidRDefault="00C66408" w:rsidP="00672E11">
      <w:pPr>
        <w:numPr>
          <w:ilvl w:val="0"/>
          <w:numId w:val="2"/>
        </w:numPr>
        <w:shd w:val="clear" w:color="auto" w:fill="FFFFFF"/>
        <w:spacing w:after="0" w:line="256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5 lat karty do głosowania, </w:t>
      </w:r>
    </w:p>
    <w:p w:rsidR="007434CF" w:rsidRPr="00672E11" w:rsidRDefault="007434CF" w:rsidP="00672E11">
      <w:pPr>
        <w:numPr>
          <w:ilvl w:val="0"/>
          <w:numId w:val="2"/>
        </w:numPr>
        <w:shd w:val="clear" w:color="auto" w:fill="FFFFFF"/>
        <w:spacing w:after="0" w:line="256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przedawnienia roszczeń, </w:t>
      </w:r>
    </w:p>
    <w:p w:rsidR="007434CF" w:rsidRDefault="007434CF" w:rsidP="00672E11">
      <w:pPr>
        <w:numPr>
          <w:ilvl w:val="0"/>
          <w:numId w:val="2"/>
        </w:numPr>
        <w:shd w:val="clear" w:color="auto" w:fill="FFFFFF"/>
        <w:spacing w:after="0" w:line="25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dokumentacja sporządzona w związku z  rozpatrzeniem zgłoszonego projektu  zgodnie </w:t>
      </w:r>
      <w:r w:rsidR="00455087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Rozporządzeniem Prezesa RM z dnia 18 stycznia 2011 r. w sprawie instrukcji kancelaryjnej jednolitych rzeczowych wykazów akt oraz instrukcji w sprawie organizacji i zakresu działania archiwów zakładowych (Dz.U. 2011 nr 14 poz. 67 z późn. zm.) </w:t>
      </w:r>
      <w:r w:rsidR="0058185E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jest</w:t>
      </w: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materiałem archiwalnym przechowywanym wieczyście</w:t>
      </w:r>
      <w:r w:rsidR="0058185E"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72E11" w:rsidRPr="00672E11" w:rsidRDefault="00672E11" w:rsidP="00672E11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434CF" w:rsidRPr="00672E11" w:rsidRDefault="007434CF" w:rsidP="00672E11">
      <w:pPr>
        <w:pStyle w:val="Akapitzlist"/>
        <w:numPr>
          <w:ilvl w:val="0"/>
          <w:numId w:val="8"/>
        </w:numPr>
        <w:shd w:val="clear" w:color="auto" w:fill="FFFFFF"/>
        <w:spacing w:after="0" w:line="25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 przetwarzaniem danych osobowych przez Administratora masz prawo do:</w:t>
      </w:r>
    </w:p>
    <w:p w:rsidR="007434CF" w:rsidRPr="00672E11" w:rsidRDefault="007434CF" w:rsidP="00672E1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treści danych;</w:t>
      </w:r>
    </w:p>
    <w:p w:rsidR="007434CF" w:rsidRPr="00672E11" w:rsidRDefault="007434CF" w:rsidP="00672E11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5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 danych;</w:t>
      </w:r>
    </w:p>
    <w:p w:rsidR="007434CF" w:rsidRDefault="007434CF" w:rsidP="00672E1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sprzeciwu wobec przetwarzania danych na podstawie art. 21 RODO, wobec  przetwarzania danych osobowych opartego na art. 6 ust. 1 lit. e RODO. </w:t>
      </w:r>
    </w:p>
    <w:p w:rsidR="00672E11" w:rsidRPr="00672E11" w:rsidRDefault="00672E11" w:rsidP="00672E11">
      <w:pPr>
        <w:shd w:val="clear" w:color="auto" w:fill="FFFFFF"/>
        <w:tabs>
          <w:tab w:val="left" w:pos="284"/>
        </w:tabs>
        <w:spacing w:after="0" w:line="25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434CF" w:rsidRDefault="00672E11" w:rsidP="00672E11">
      <w:pPr>
        <w:pStyle w:val="Akapitzlist"/>
        <w:numPr>
          <w:ilvl w:val="0"/>
          <w:numId w:val="8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</w:t>
      </w:r>
      <w:r w:rsidR="007434CF" w:rsidRPr="00672E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zysługuje Ci także skarga do organu nadzorczego - Prezesa Urzędu Ochrony Danych Osobowych, gdy uznasz, iż przetwarzanie Twoich danych osobowych narusza przepisy ogólnego rozporządzenia </w:t>
      </w:r>
      <w:r w:rsidR="002B0C46" w:rsidRPr="00672E1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434CF" w:rsidRPr="00672E11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 osobowych z dnia 27 kwietnia 2016 r.</w:t>
      </w:r>
    </w:p>
    <w:p w:rsidR="00672E11" w:rsidRPr="00672E11" w:rsidRDefault="00672E11" w:rsidP="00672E11">
      <w:pPr>
        <w:pStyle w:val="Akapitzlist"/>
        <w:shd w:val="clear" w:color="auto" w:fill="FFFFFF"/>
        <w:spacing w:after="0" w:line="25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34CF" w:rsidRPr="00672E11" w:rsidRDefault="007434CF" w:rsidP="00672E11">
      <w:pPr>
        <w:pStyle w:val="Akapitzlist"/>
        <w:numPr>
          <w:ilvl w:val="0"/>
          <w:numId w:val="8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E11">
        <w:rPr>
          <w:rFonts w:ascii="Times New Roman" w:eastAsia="Calibri" w:hAnsi="Times New Roman" w:cs="Times New Roman"/>
          <w:sz w:val="20"/>
          <w:szCs w:val="20"/>
        </w:rPr>
        <w:t>Twoje dane nie będą przetwarzane w sposób zautomatyzowany, w tym również w formie profilowania.</w:t>
      </w:r>
    </w:p>
    <w:p w:rsidR="00672E11" w:rsidRPr="00672E11" w:rsidRDefault="00672E11" w:rsidP="00672E11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34CF" w:rsidRPr="00672E11" w:rsidRDefault="007434CF" w:rsidP="00672E11">
      <w:pPr>
        <w:pStyle w:val="Akapitzlist"/>
        <w:numPr>
          <w:ilvl w:val="0"/>
          <w:numId w:val="8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E11">
        <w:rPr>
          <w:rFonts w:ascii="Times New Roman" w:eastAsia="Calibri" w:hAnsi="Times New Roman" w:cs="Times New Roman"/>
          <w:sz w:val="20"/>
          <w:szCs w:val="20"/>
        </w:rPr>
        <w:t>Administrator nie przekazuje danych osobowych do państwa trzeciego lub organizacji międzynarodowych.</w:t>
      </w:r>
    </w:p>
    <w:p w:rsidR="007434CF" w:rsidRPr="00672E11" w:rsidRDefault="007434CF" w:rsidP="00672E11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434CF" w:rsidRPr="00672E11" w:rsidRDefault="007434CF" w:rsidP="00672E11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E4EEA" w:rsidRPr="00672E11" w:rsidRDefault="001E4EEA" w:rsidP="00672E1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E4EEA" w:rsidRPr="00672E11" w:rsidSect="006066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2834"/>
    <w:multiLevelType w:val="hybridMultilevel"/>
    <w:tmpl w:val="11D0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CB7BF7"/>
    <w:multiLevelType w:val="hybridMultilevel"/>
    <w:tmpl w:val="A3B60690"/>
    <w:lvl w:ilvl="0" w:tplc="03D2FA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CF"/>
    <w:rsid w:val="00012BD5"/>
    <w:rsid w:val="001E4EEA"/>
    <w:rsid w:val="002B0C46"/>
    <w:rsid w:val="00363580"/>
    <w:rsid w:val="003C29A3"/>
    <w:rsid w:val="00424DA2"/>
    <w:rsid w:val="00455087"/>
    <w:rsid w:val="004773AE"/>
    <w:rsid w:val="005000ED"/>
    <w:rsid w:val="0058185E"/>
    <w:rsid w:val="0060661E"/>
    <w:rsid w:val="00672E11"/>
    <w:rsid w:val="007434CF"/>
    <w:rsid w:val="00A5381F"/>
    <w:rsid w:val="00C6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34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3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34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toru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toru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j.rybitwa</dc:creator>
  <cp:lastModifiedBy>j.rybitwa</cp:lastModifiedBy>
  <cp:revision>11</cp:revision>
  <cp:lastPrinted>2019-09-11T11:17:00Z</cp:lastPrinted>
  <dcterms:created xsi:type="dcterms:W3CDTF">2019-09-04T10:23:00Z</dcterms:created>
  <dcterms:modified xsi:type="dcterms:W3CDTF">2019-09-11T11:17:00Z</dcterms:modified>
</cp:coreProperties>
</file>