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7AC2" w:rsidRPr="00177AC2" w:rsidRDefault="00177AC2" w:rsidP="00177AC2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77AC2">
        <w:rPr>
          <w:rFonts w:ascii="Times New Roman" w:hAnsi="Times New Roman" w:cs="Times New Roman"/>
          <w:b/>
          <w:sz w:val="28"/>
          <w:szCs w:val="28"/>
        </w:rPr>
        <w:t>Wysokość środków na realizację budżetu obywatelskiego</w:t>
      </w:r>
      <w:r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177AC2">
        <w:rPr>
          <w:rFonts w:ascii="Times New Roman" w:hAnsi="Times New Roman" w:cs="Times New Roman"/>
          <w:b/>
          <w:sz w:val="28"/>
          <w:szCs w:val="28"/>
        </w:rPr>
        <w:t>w 2018 roku</w:t>
      </w:r>
    </w:p>
    <w:p w:rsidR="00177AC2" w:rsidRPr="00177AC2" w:rsidRDefault="00177AC2" w:rsidP="0055262E">
      <w:pPr>
        <w:spacing w:after="0" w:line="240" w:lineRule="auto"/>
        <w:jc w:val="both"/>
        <w:rPr>
          <w:rFonts w:ascii="Times New Roman" w:hAnsi="Times New Roman" w:cs="Times New Roman"/>
          <w:b/>
          <w:sz w:val="36"/>
          <w:szCs w:val="36"/>
        </w:rPr>
      </w:pPr>
    </w:p>
    <w:p w:rsidR="004D3528" w:rsidRPr="001603B5" w:rsidRDefault="004D3528" w:rsidP="0055262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>Na realizację budżetu obywatelskiego powiatu toruńskiego w 201</w:t>
      </w:r>
      <w:r w:rsidR="001603B5" w:rsidRPr="001603B5">
        <w:rPr>
          <w:rFonts w:ascii="Times New Roman" w:hAnsi="Times New Roman" w:cs="Times New Roman"/>
          <w:sz w:val="24"/>
          <w:szCs w:val="24"/>
        </w:rPr>
        <w:t>8</w:t>
      </w:r>
      <w:r w:rsidRPr="001603B5">
        <w:rPr>
          <w:rFonts w:ascii="Times New Roman" w:hAnsi="Times New Roman" w:cs="Times New Roman"/>
          <w:sz w:val="24"/>
          <w:szCs w:val="24"/>
        </w:rPr>
        <w:t xml:space="preserve"> roku przeznacza się kwotę </w:t>
      </w:r>
      <w:r w:rsidRPr="00177AC2">
        <w:rPr>
          <w:rFonts w:ascii="Times New Roman" w:hAnsi="Times New Roman" w:cs="Times New Roman"/>
          <w:b/>
          <w:sz w:val="24"/>
          <w:szCs w:val="24"/>
        </w:rPr>
        <w:t>200 000 zł,</w:t>
      </w:r>
      <w:r w:rsidRPr="001603B5">
        <w:rPr>
          <w:rFonts w:ascii="Times New Roman" w:hAnsi="Times New Roman" w:cs="Times New Roman"/>
          <w:sz w:val="24"/>
          <w:szCs w:val="24"/>
        </w:rPr>
        <w:t xml:space="preserve"> w tym:</w:t>
      </w:r>
    </w:p>
    <w:p w:rsidR="004D3528" w:rsidRPr="00177AC2" w:rsidRDefault="004D3528" w:rsidP="0055262E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zadań z puli lokalnej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77AC2">
        <w:rPr>
          <w:rFonts w:ascii="Times New Roman" w:hAnsi="Times New Roman" w:cs="Times New Roman"/>
          <w:b/>
          <w:sz w:val="24"/>
          <w:szCs w:val="24"/>
        </w:rPr>
        <w:t xml:space="preserve">- </w:t>
      </w:r>
      <w:r w:rsidR="00EB00F9" w:rsidRPr="00177AC2">
        <w:rPr>
          <w:rFonts w:ascii="Times New Roman" w:hAnsi="Times New Roman" w:cs="Times New Roman"/>
          <w:b/>
          <w:sz w:val="24"/>
          <w:szCs w:val="24"/>
        </w:rPr>
        <w:t>120</w:t>
      </w:r>
      <w:r w:rsidRPr="00177AC2">
        <w:rPr>
          <w:rFonts w:ascii="Times New Roman" w:hAnsi="Times New Roman" w:cs="Times New Roman"/>
          <w:b/>
          <w:sz w:val="24"/>
          <w:szCs w:val="24"/>
        </w:rPr>
        <w:t> 000 zł,</w:t>
      </w:r>
    </w:p>
    <w:p w:rsidR="00177AC2" w:rsidRPr="00177AC2" w:rsidRDefault="004D3528" w:rsidP="00177AC2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603B5">
        <w:rPr>
          <w:rFonts w:ascii="Times New Roman" w:hAnsi="Times New Roman" w:cs="Times New Roman"/>
          <w:sz w:val="24"/>
          <w:szCs w:val="24"/>
        </w:rPr>
        <w:t xml:space="preserve">- na realizację zadań z puli powiatowej </w:t>
      </w:r>
      <w:r w:rsidR="0055262E" w:rsidRPr="001603B5">
        <w:rPr>
          <w:rFonts w:ascii="Times New Roman" w:hAnsi="Times New Roman" w:cs="Times New Roman"/>
          <w:sz w:val="24"/>
          <w:szCs w:val="24"/>
        </w:rPr>
        <w:t xml:space="preserve"> </w:t>
      </w:r>
      <w:r w:rsidR="0055262E" w:rsidRPr="001603B5">
        <w:rPr>
          <w:rFonts w:ascii="Times New Roman" w:hAnsi="Times New Roman" w:cs="Times New Roman"/>
          <w:sz w:val="24"/>
          <w:szCs w:val="24"/>
        </w:rPr>
        <w:tab/>
      </w:r>
      <w:r w:rsidR="0055262E" w:rsidRPr="00177AC2">
        <w:rPr>
          <w:rFonts w:ascii="Times New Roman" w:hAnsi="Times New Roman" w:cs="Times New Roman"/>
          <w:b/>
          <w:sz w:val="24"/>
          <w:szCs w:val="24"/>
        </w:rPr>
        <w:t>-</w:t>
      </w:r>
      <w:r w:rsidRPr="00177AC2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55262E" w:rsidRPr="00177AC2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EB00F9" w:rsidRPr="00177AC2">
        <w:rPr>
          <w:rFonts w:ascii="Times New Roman" w:hAnsi="Times New Roman" w:cs="Times New Roman"/>
          <w:b/>
          <w:sz w:val="24"/>
          <w:szCs w:val="24"/>
        </w:rPr>
        <w:t>8</w:t>
      </w:r>
      <w:r w:rsidRPr="00177AC2">
        <w:rPr>
          <w:rFonts w:ascii="Times New Roman" w:hAnsi="Times New Roman" w:cs="Times New Roman"/>
          <w:b/>
          <w:sz w:val="24"/>
          <w:szCs w:val="24"/>
        </w:rPr>
        <w:t>0 000 zł.</w:t>
      </w:r>
    </w:p>
    <w:p w:rsidR="00177AC2" w:rsidRPr="00177AC2" w:rsidRDefault="00177AC2" w:rsidP="00177AC2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</w:p>
    <w:p w:rsidR="004D3528" w:rsidRPr="00177AC2" w:rsidRDefault="004D3528" w:rsidP="00177AC2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77AC2">
        <w:rPr>
          <w:rFonts w:ascii="Times New Roman" w:hAnsi="Times New Roman" w:cs="Times New Roman"/>
          <w:b/>
          <w:sz w:val="24"/>
          <w:szCs w:val="24"/>
        </w:rPr>
        <w:t>Podział środków finansowych</w:t>
      </w:r>
      <w:r w:rsidR="005E5B26" w:rsidRPr="00177AC2">
        <w:rPr>
          <w:rFonts w:ascii="Times New Roman" w:hAnsi="Times New Roman" w:cs="Times New Roman"/>
          <w:b/>
          <w:sz w:val="24"/>
          <w:szCs w:val="24"/>
        </w:rPr>
        <w:t xml:space="preserve"> z</w:t>
      </w:r>
      <w:r w:rsidRPr="00177AC2">
        <w:rPr>
          <w:rFonts w:ascii="Times New Roman" w:hAnsi="Times New Roman" w:cs="Times New Roman"/>
          <w:b/>
          <w:sz w:val="24"/>
          <w:szCs w:val="24"/>
        </w:rPr>
        <w:t xml:space="preserve"> puli lokalnej </w:t>
      </w:r>
      <w:r w:rsidR="00E42376" w:rsidRPr="00177AC2">
        <w:rPr>
          <w:rFonts w:ascii="Times New Roman" w:hAnsi="Times New Roman" w:cs="Times New Roman"/>
          <w:b/>
          <w:sz w:val="24"/>
          <w:szCs w:val="24"/>
        </w:rPr>
        <w:t>dokonany</w:t>
      </w:r>
      <w:r w:rsidRPr="00177AC2">
        <w:rPr>
          <w:rFonts w:ascii="Times New Roman" w:hAnsi="Times New Roman" w:cs="Times New Roman"/>
          <w:b/>
          <w:sz w:val="24"/>
          <w:szCs w:val="24"/>
        </w:rPr>
        <w:t xml:space="preserve"> został na poszczególne gminy proporcjonalnie do liczby mieszkańców w oparciu o aktualne dane wg stanu na dzień </w:t>
      </w:r>
      <w:r w:rsidR="00177AC2">
        <w:rPr>
          <w:rFonts w:ascii="Times New Roman" w:hAnsi="Times New Roman" w:cs="Times New Roman"/>
          <w:b/>
          <w:sz w:val="24"/>
          <w:szCs w:val="24"/>
        </w:rPr>
        <w:t xml:space="preserve">                 </w:t>
      </w:r>
      <w:r w:rsidRPr="00177AC2">
        <w:rPr>
          <w:rFonts w:ascii="Times New Roman" w:hAnsi="Times New Roman" w:cs="Times New Roman"/>
          <w:b/>
          <w:sz w:val="24"/>
          <w:szCs w:val="24"/>
        </w:rPr>
        <w:t>31 grudnia 201</w:t>
      </w:r>
      <w:r w:rsidR="00E047C1" w:rsidRPr="00177AC2">
        <w:rPr>
          <w:rFonts w:ascii="Times New Roman" w:hAnsi="Times New Roman" w:cs="Times New Roman"/>
          <w:b/>
          <w:sz w:val="24"/>
          <w:szCs w:val="24"/>
        </w:rPr>
        <w:t>6</w:t>
      </w:r>
      <w:r w:rsidRPr="00177AC2">
        <w:rPr>
          <w:rFonts w:ascii="Times New Roman" w:hAnsi="Times New Roman" w:cs="Times New Roman"/>
          <w:b/>
          <w:sz w:val="24"/>
          <w:szCs w:val="24"/>
        </w:rPr>
        <w:t xml:space="preserve"> r. udostępnione przez Główny Urząd Statystyczny</w:t>
      </w:r>
      <w:r w:rsidR="00177AC2"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              </w:t>
      </w:r>
      <w:r w:rsidRPr="00177AC2">
        <w:rPr>
          <w:rFonts w:ascii="Times New Roman" w:hAnsi="Times New Roman" w:cs="Times New Roman"/>
          <w:b/>
          <w:sz w:val="24"/>
          <w:szCs w:val="24"/>
        </w:rPr>
        <w:t xml:space="preserve"> i przedstawia się następująco:</w:t>
      </w:r>
    </w:p>
    <w:tbl>
      <w:tblPr>
        <w:tblW w:w="8833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298"/>
        <w:gridCol w:w="2843"/>
        <w:gridCol w:w="3692"/>
      </w:tblGrid>
      <w:tr w:rsidR="001603B5" w:rsidRPr="001603B5" w:rsidTr="009629E3">
        <w:trPr>
          <w:trHeight w:val="570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sz w:val="24"/>
                <w:szCs w:val="24"/>
              </w:rPr>
              <w:t>Gmina/Miasto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177AC2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Liczba mieszkańców wg stanu na dzień 31.12.201</w:t>
            </w:r>
            <w:r w:rsidR="00E047C1"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color w:val="FF0000"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Wysokość środków finansowych na poszczególne gminy/miasto (w zł)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14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769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17 000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Chełmża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E047C1" w:rsidRPr="00633683" w:rsidRDefault="004D3528" w:rsidP="00E047C1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 835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FE3FD5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11 300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Czernikowo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9 072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10 400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Lubicz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19 453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22 300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Łubianka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853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9629E3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7 900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Łysomice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9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793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11 200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Obrowo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5 967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18 300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Wielka Nieszawka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047C1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5 036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5 900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177AC2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Zławieś Wielka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 xml:space="preserve">13 </w:t>
            </w:r>
            <w:r w:rsidR="00E047C1" w:rsidRPr="00633683">
              <w:rPr>
                <w:rFonts w:ascii="Times New Roman" w:hAnsi="Times New Roman" w:cs="Times New Roman"/>
                <w:sz w:val="24"/>
                <w:szCs w:val="24"/>
              </w:rPr>
              <w:t>699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15 700</w:t>
            </w:r>
          </w:p>
        </w:tc>
      </w:tr>
      <w:tr w:rsidR="00633683" w:rsidRPr="00633683" w:rsidTr="009629E3">
        <w:trPr>
          <w:trHeight w:val="315"/>
        </w:trPr>
        <w:tc>
          <w:tcPr>
            <w:tcW w:w="229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629E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Razem</w:t>
            </w:r>
          </w:p>
        </w:tc>
        <w:tc>
          <w:tcPr>
            <w:tcW w:w="284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4D3528" w:rsidP="009437B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633683">
              <w:rPr>
                <w:rFonts w:ascii="Times New Roman" w:hAnsi="Times New Roman" w:cs="Times New Roman"/>
                <w:b/>
                <w:bCs/>
              </w:rPr>
              <w:t>10</w:t>
            </w:r>
            <w:r w:rsidR="00E047C1" w:rsidRPr="00633683">
              <w:rPr>
                <w:rFonts w:ascii="Times New Roman" w:hAnsi="Times New Roman" w:cs="Times New Roman"/>
                <w:b/>
                <w:bCs/>
              </w:rPr>
              <w:t>4 477</w:t>
            </w:r>
          </w:p>
        </w:tc>
        <w:tc>
          <w:tcPr>
            <w:tcW w:w="369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</w:tcPr>
          <w:p w:rsidR="004D3528" w:rsidRPr="00633683" w:rsidRDefault="00E20072" w:rsidP="00EB00F9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</w:rPr>
            </w:pPr>
            <w:r w:rsidRPr="00633683">
              <w:rPr>
                <w:rFonts w:ascii="Times New Roman" w:hAnsi="Times New Roman" w:cs="Times New Roman"/>
                <w:b/>
              </w:rPr>
              <w:t>120 000</w:t>
            </w:r>
          </w:p>
        </w:tc>
      </w:tr>
    </w:tbl>
    <w:p w:rsidR="00633683" w:rsidRPr="00633683" w:rsidRDefault="00633683" w:rsidP="004D3528">
      <w:pPr>
        <w:rPr>
          <w:rFonts w:ascii="Times New Roman" w:hAnsi="Times New Roman" w:cs="Times New Roman"/>
        </w:rPr>
      </w:pPr>
    </w:p>
    <w:p w:rsidR="00C37535" w:rsidRPr="00177AC2" w:rsidRDefault="00E047C1" w:rsidP="00177AC2">
      <w:pPr>
        <w:jc w:val="center"/>
        <w:rPr>
          <w:rFonts w:ascii="Times New Roman" w:hAnsi="Times New Roman" w:cs="Times New Roman"/>
          <w:b/>
        </w:rPr>
      </w:pPr>
      <w:bookmarkStart w:id="0" w:name="_GoBack"/>
      <w:r w:rsidRPr="00177AC2">
        <w:rPr>
          <w:rFonts w:ascii="Times New Roman" w:hAnsi="Times New Roman" w:cs="Times New Roman"/>
          <w:b/>
        </w:rPr>
        <w:t>Ustala się maksymalną wysokość środków finansowych przeznaczonych na realizację jednego zadania zgłoszonego w ramach budżetu obywatelskiego</w:t>
      </w:r>
      <w:r w:rsidR="00C37535" w:rsidRPr="00177AC2">
        <w:rPr>
          <w:rFonts w:ascii="Times New Roman" w:hAnsi="Times New Roman" w:cs="Times New Roman"/>
          <w:b/>
        </w:rPr>
        <w:t xml:space="preserve"> powiatu toruńskiego w 2018 roku</w:t>
      </w:r>
      <w:r w:rsidR="005A490B" w:rsidRPr="00177AC2">
        <w:rPr>
          <w:rFonts w:ascii="Times New Roman" w:hAnsi="Times New Roman" w:cs="Times New Roman"/>
          <w:b/>
        </w:rPr>
        <w:t>:</w:t>
      </w:r>
    </w:p>
    <w:bookmarkEnd w:id="0"/>
    <w:p w:rsidR="005A490B" w:rsidRPr="00177AC2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77AC2">
        <w:rPr>
          <w:rFonts w:ascii="Times New Roman" w:hAnsi="Times New Roman" w:cs="Times New Roman"/>
          <w:b/>
        </w:rPr>
        <w:t xml:space="preserve">w </w:t>
      </w:r>
      <w:r w:rsidR="00E42376" w:rsidRPr="00177AC2">
        <w:rPr>
          <w:rFonts w:ascii="Times New Roman" w:hAnsi="Times New Roman" w:cs="Times New Roman"/>
          <w:b/>
        </w:rPr>
        <w:t>puli lokalnej</w:t>
      </w:r>
      <w:r w:rsidRPr="00177AC2">
        <w:rPr>
          <w:rFonts w:ascii="Times New Roman" w:hAnsi="Times New Roman" w:cs="Times New Roman"/>
          <w:b/>
        </w:rPr>
        <w:t xml:space="preserve"> w poszczególnych gminach:</w:t>
      </w:r>
    </w:p>
    <w:tbl>
      <w:tblPr>
        <w:tblW w:w="8826" w:type="dxa"/>
        <w:tblInd w:w="418" w:type="dxa"/>
        <w:tblLayout w:type="fixed"/>
        <w:tblCellMar>
          <w:left w:w="30" w:type="dxa"/>
          <w:right w:w="30" w:type="dxa"/>
        </w:tblCellMar>
        <w:tblLook w:val="0000" w:firstRow="0" w:lastRow="0" w:firstColumn="0" w:lastColumn="0" w:noHBand="0" w:noVBand="0"/>
      </w:tblPr>
      <w:tblGrid>
        <w:gridCol w:w="2306"/>
        <w:gridCol w:w="6520"/>
      </w:tblGrid>
      <w:tr w:rsidR="00633683" w:rsidRPr="00633683" w:rsidTr="002F1E83">
        <w:trPr>
          <w:trHeight w:val="570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nil"/>
            </w:tcBorders>
            <w:shd w:val="clear" w:color="FFFF00" w:fill="auto"/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sz w:val="24"/>
                <w:szCs w:val="24"/>
              </w:rPr>
              <w:t>Gmina/Miasto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FFFF00" w:fill="auto"/>
            <w:vAlign w:val="center"/>
          </w:tcPr>
          <w:p w:rsidR="005A490B" w:rsidRPr="00177AC2" w:rsidRDefault="005A490B" w:rsidP="00E4237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Maksymalna wysokość środków finansowych przeznaczonych na realizację jednego zadania</w:t>
            </w:r>
            <w:r w:rsidR="00C37535"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zgłoszonego w ramach budżetu obywatelskiego powiatu toruńskiego w 2018 roku</w:t>
            </w:r>
            <w:r w:rsidR="00E20072"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(w zł)                                                                </w:t>
            </w:r>
            <w:r w:rsidR="00E42376"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- </w:t>
            </w:r>
            <w:r w:rsidR="00E20072"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70% dostępnej puli</w:t>
            </w:r>
            <w:r w:rsidR="00E42376"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, ale nie więcej niż 10 tys. zł.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m. 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Chełmża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Czernikowo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7 000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Lubicz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Łubianka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5 500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Łysomice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8 000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Obrowo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  <w:tr w:rsidR="00633683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Wielka Nieszawka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4 000</w:t>
            </w:r>
          </w:p>
        </w:tc>
      </w:tr>
      <w:tr w:rsidR="005A490B" w:rsidRPr="00633683" w:rsidTr="002F1E83">
        <w:trPr>
          <w:trHeight w:val="315"/>
        </w:trPr>
        <w:tc>
          <w:tcPr>
            <w:tcW w:w="230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177AC2" w:rsidRDefault="005A490B" w:rsidP="00102D0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177AC2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Zławieś Wielka</w:t>
            </w:r>
          </w:p>
        </w:tc>
        <w:tc>
          <w:tcPr>
            <w:tcW w:w="65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:rsidR="005A490B" w:rsidRPr="00633683" w:rsidRDefault="00E20072" w:rsidP="00102D00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633683">
              <w:rPr>
                <w:rFonts w:ascii="Times New Roman" w:hAnsi="Times New Roman" w:cs="Times New Roman"/>
                <w:sz w:val="24"/>
                <w:szCs w:val="24"/>
              </w:rPr>
              <w:t>10 000</w:t>
            </w:r>
          </w:p>
        </w:tc>
      </w:tr>
    </w:tbl>
    <w:p w:rsidR="005A490B" w:rsidRPr="00177AC2" w:rsidRDefault="005A490B" w:rsidP="00177AC2">
      <w:pPr>
        <w:rPr>
          <w:rFonts w:ascii="Times New Roman" w:hAnsi="Times New Roman" w:cs="Times New Roman"/>
        </w:rPr>
      </w:pPr>
    </w:p>
    <w:p w:rsidR="005A490B" w:rsidRPr="00177AC2" w:rsidRDefault="005A490B" w:rsidP="004D3528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b/>
        </w:rPr>
      </w:pPr>
      <w:r w:rsidRPr="00177AC2">
        <w:rPr>
          <w:rFonts w:ascii="Times New Roman" w:hAnsi="Times New Roman" w:cs="Times New Roman"/>
          <w:b/>
        </w:rPr>
        <w:t xml:space="preserve">w puli powiatowej - </w:t>
      </w:r>
      <w:r w:rsidR="00E20072" w:rsidRPr="00177AC2">
        <w:rPr>
          <w:rFonts w:ascii="Times New Roman" w:hAnsi="Times New Roman" w:cs="Times New Roman"/>
          <w:b/>
        </w:rPr>
        <w:t>20 000</w:t>
      </w:r>
      <w:r w:rsidRPr="00177AC2">
        <w:rPr>
          <w:rFonts w:ascii="Times New Roman" w:hAnsi="Times New Roman" w:cs="Times New Roman"/>
          <w:b/>
        </w:rPr>
        <w:t xml:space="preserve"> zł.</w:t>
      </w:r>
      <w:r w:rsidR="00E20072" w:rsidRPr="00177AC2">
        <w:rPr>
          <w:rFonts w:ascii="Times New Roman" w:hAnsi="Times New Roman" w:cs="Times New Roman"/>
          <w:b/>
        </w:rPr>
        <w:t xml:space="preserve"> (25% dostępnej puli).</w:t>
      </w:r>
    </w:p>
    <w:sectPr w:rsidR="005A490B" w:rsidRPr="00177AC2" w:rsidSect="00177AC2">
      <w:pgSz w:w="11906" w:h="16838"/>
      <w:pgMar w:top="993" w:right="1417" w:bottom="1276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1461B" w:rsidRDefault="00A1461B" w:rsidP="00D70AB0">
      <w:pPr>
        <w:spacing w:after="0" w:line="240" w:lineRule="auto"/>
      </w:pPr>
      <w:r>
        <w:separator/>
      </w:r>
    </w:p>
  </w:endnote>
  <w:endnote w:type="continuationSeparator" w:id="0">
    <w:p w:rsidR="00A1461B" w:rsidRDefault="00A1461B" w:rsidP="00D70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EE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1461B" w:rsidRDefault="00A1461B" w:rsidP="00D70AB0">
      <w:pPr>
        <w:spacing w:after="0" w:line="240" w:lineRule="auto"/>
      </w:pPr>
      <w:r>
        <w:separator/>
      </w:r>
    </w:p>
  </w:footnote>
  <w:footnote w:type="continuationSeparator" w:id="0">
    <w:p w:rsidR="00A1461B" w:rsidRDefault="00A1461B" w:rsidP="00D70AB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6530FE"/>
    <w:multiLevelType w:val="hybridMultilevel"/>
    <w:tmpl w:val="75BAE4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5919"/>
    <w:rsid w:val="00004FE0"/>
    <w:rsid w:val="00012320"/>
    <w:rsid w:val="0003773E"/>
    <w:rsid w:val="000C0ECB"/>
    <w:rsid w:val="000C5966"/>
    <w:rsid w:val="001603B5"/>
    <w:rsid w:val="00177AC2"/>
    <w:rsid w:val="00177D52"/>
    <w:rsid w:val="001D3F44"/>
    <w:rsid w:val="00206A19"/>
    <w:rsid w:val="002322D8"/>
    <w:rsid w:val="0023248C"/>
    <w:rsid w:val="00234E85"/>
    <w:rsid w:val="00240F86"/>
    <w:rsid w:val="002562A8"/>
    <w:rsid w:val="002620CF"/>
    <w:rsid w:val="00274858"/>
    <w:rsid w:val="0029281F"/>
    <w:rsid w:val="002F1E83"/>
    <w:rsid w:val="00330D61"/>
    <w:rsid w:val="003420EF"/>
    <w:rsid w:val="00367F4F"/>
    <w:rsid w:val="003707E2"/>
    <w:rsid w:val="00383458"/>
    <w:rsid w:val="00397EAA"/>
    <w:rsid w:val="003C06F6"/>
    <w:rsid w:val="003D326A"/>
    <w:rsid w:val="003E01DC"/>
    <w:rsid w:val="004100F7"/>
    <w:rsid w:val="00432ADF"/>
    <w:rsid w:val="00433C41"/>
    <w:rsid w:val="004D3528"/>
    <w:rsid w:val="004E123A"/>
    <w:rsid w:val="005421A3"/>
    <w:rsid w:val="0055262E"/>
    <w:rsid w:val="00553E42"/>
    <w:rsid w:val="00595AD0"/>
    <w:rsid w:val="005A490B"/>
    <w:rsid w:val="005B425D"/>
    <w:rsid w:val="005D5DB6"/>
    <w:rsid w:val="005E3720"/>
    <w:rsid w:val="005E4DB6"/>
    <w:rsid w:val="005E5B26"/>
    <w:rsid w:val="005F71E3"/>
    <w:rsid w:val="00622549"/>
    <w:rsid w:val="00633683"/>
    <w:rsid w:val="006776F8"/>
    <w:rsid w:val="006A4905"/>
    <w:rsid w:val="006E0F97"/>
    <w:rsid w:val="006F2378"/>
    <w:rsid w:val="0071044C"/>
    <w:rsid w:val="007601ED"/>
    <w:rsid w:val="0076505A"/>
    <w:rsid w:val="0079168C"/>
    <w:rsid w:val="00794D96"/>
    <w:rsid w:val="007C2FDB"/>
    <w:rsid w:val="007D27CB"/>
    <w:rsid w:val="007E01B5"/>
    <w:rsid w:val="007F7EDA"/>
    <w:rsid w:val="008427DC"/>
    <w:rsid w:val="00861EFB"/>
    <w:rsid w:val="008B38A1"/>
    <w:rsid w:val="008E612D"/>
    <w:rsid w:val="009437B9"/>
    <w:rsid w:val="009827FD"/>
    <w:rsid w:val="00991CAF"/>
    <w:rsid w:val="009A7DAA"/>
    <w:rsid w:val="009E267C"/>
    <w:rsid w:val="009E456C"/>
    <w:rsid w:val="009F5CD5"/>
    <w:rsid w:val="00A06FCD"/>
    <w:rsid w:val="00A1461B"/>
    <w:rsid w:val="00A17DC0"/>
    <w:rsid w:val="00A97E9F"/>
    <w:rsid w:val="00AA5329"/>
    <w:rsid w:val="00B237C4"/>
    <w:rsid w:val="00B8600D"/>
    <w:rsid w:val="00B931A4"/>
    <w:rsid w:val="00BD31C4"/>
    <w:rsid w:val="00BF72D3"/>
    <w:rsid w:val="00BF7F1E"/>
    <w:rsid w:val="00C334E5"/>
    <w:rsid w:val="00C37535"/>
    <w:rsid w:val="00C570D1"/>
    <w:rsid w:val="00C77E1B"/>
    <w:rsid w:val="00C96E2E"/>
    <w:rsid w:val="00CE2C2B"/>
    <w:rsid w:val="00CE5919"/>
    <w:rsid w:val="00D01AFD"/>
    <w:rsid w:val="00D65C3E"/>
    <w:rsid w:val="00D70AB0"/>
    <w:rsid w:val="00DE2668"/>
    <w:rsid w:val="00E047C1"/>
    <w:rsid w:val="00E16871"/>
    <w:rsid w:val="00E20072"/>
    <w:rsid w:val="00E42376"/>
    <w:rsid w:val="00E710C3"/>
    <w:rsid w:val="00EB00F9"/>
    <w:rsid w:val="00EF2D1E"/>
    <w:rsid w:val="00F11E1D"/>
    <w:rsid w:val="00F17ADB"/>
    <w:rsid w:val="00F57E9D"/>
    <w:rsid w:val="00FE3F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AA532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przypisudolnego">
    <w:name w:val="footnote text"/>
    <w:basedOn w:val="Normalny"/>
    <w:link w:val="TekstprzypisudolnegoZnak"/>
    <w:semiHidden/>
    <w:rsid w:val="00D70AB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D70AB0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basedOn w:val="Domylnaczcionkaakapitu"/>
    <w:semiHidden/>
    <w:rsid w:val="00D70AB0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7E01B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7E01B5"/>
    <w:rPr>
      <w:rFonts w:ascii="Tahoma" w:hAnsi="Tahoma" w:cs="Tahoma"/>
      <w:sz w:val="16"/>
      <w:szCs w:val="16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603B5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603B5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603B5"/>
    <w:rPr>
      <w:vertAlign w:val="superscript"/>
    </w:rPr>
  </w:style>
  <w:style w:type="paragraph" w:styleId="Akapitzlist">
    <w:name w:val="List Paragraph"/>
    <w:basedOn w:val="Normalny"/>
    <w:uiPriority w:val="34"/>
    <w:qFormat/>
    <w:rsid w:val="005A49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93611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445B55-612E-4A35-A9C9-FC19F38C18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247</Words>
  <Characters>1482</Characters>
  <Application>Microsoft Office Word</Application>
  <DocSecurity>0</DocSecurity>
  <Lines>12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Rybitwa</dc:creator>
  <cp:lastModifiedBy>Starostwo</cp:lastModifiedBy>
  <cp:revision>3</cp:revision>
  <cp:lastPrinted>2017-08-24T07:20:00Z</cp:lastPrinted>
  <dcterms:created xsi:type="dcterms:W3CDTF">2017-08-24T07:50:00Z</dcterms:created>
  <dcterms:modified xsi:type="dcterms:W3CDTF">2017-08-24T07:55:00Z</dcterms:modified>
</cp:coreProperties>
</file>